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ACEF" w14:textId="77777777" w:rsidR="002D19E8" w:rsidRDefault="002D19E8" w:rsidP="002D19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B16696" w:rsidRPr="00B1669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C960212" wp14:editId="31DA4A0D">
            <wp:extent cx="533400" cy="716280"/>
            <wp:effectExtent l="0" t="0" r="0" b="7620"/>
            <wp:docPr id="1" name="Slika 1" descr="grb_rh_2_crvena_bijela_polj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rh_2_crvena_bijela_polj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0FD0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REPUBLIKA HRVATSKA</w:t>
      </w:r>
    </w:p>
    <w:p w14:paraId="775F60DF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KRAPINSKO-ZAGORSKA ŽUPANIJA</w:t>
      </w:r>
    </w:p>
    <w:p w14:paraId="211441B3" w14:textId="77777777" w:rsidR="002D19E8" w:rsidRPr="006923C9" w:rsidRDefault="002D19E8" w:rsidP="002D19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GRAD ZABOK</w:t>
      </w:r>
    </w:p>
    <w:p w14:paraId="21293F14" w14:textId="03236A43" w:rsidR="002D19E8" w:rsidRPr="006923C9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  <w:r w:rsidR="00176A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</w:t>
      </w:r>
      <w:r w:rsidR="003D42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                 </w:t>
      </w:r>
    </w:p>
    <w:p w14:paraId="4665ADF1" w14:textId="77777777" w:rsidR="002D19E8" w:rsidRPr="006923C9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CEE1EC" w14:textId="5E8FBD5A" w:rsidR="00E9019A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34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363-02/25-01/009</w:t>
      </w:r>
    </w:p>
    <w:p w14:paraId="2CBDFFBD" w14:textId="43C34184" w:rsidR="002D19E8" w:rsidRPr="006923C9" w:rsidRDefault="00E9019A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D347DE">
        <w:rPr>
          <w:rFonts w:ascii="Times New Roman" w:eastAsia="Times New Roman" w:hAnsi="Times New Roman" w:cs="Times New Roman"/>
          <w:sz w:val="24"/>
          <w:szCs w:val="24"/>
          <w:lang w:eastAsia="hr-HR"/>
        </w:rPr>
        <w:t>2140-6-5/2-25-1</w:t>
      </w:r>
    </w:p>
    <w:p w14:paraId="1008C9CF" w14:textId="11B1BDBE" w:rsidR="002D19E8" w:rsidRDefault="00405384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Zabok, </w:t>
      </w:r>
      <w:r w:rsidR="00D347DE">
        <w:rPr>
          <w:rFonts w:ascii="Times New Roman" w:eastAsia="Times New Roman" w:hAnsi="Times New Roman" w:cs="Times New Roman"/>
          <w:sz w:val="24"/>
          <w:szCs w:val="24"/>
          <w:lang w:eastAsia="hr-HR"/>
        </w:rPr>
        <w:t>23. rujna 2025.</w:t>
      </w:r>
    </w:p>
    <w:p w14:paraId="3C32BD00" w14:textId="77777777" w:rsidR="00917A0D" w:rsidRPr="006923C9" w:rsidRDefault="00917A0D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988B0" w14:textId="3A99A298" w:rsidR="002D19E8" w:rsidRPr="006923C9" w:rsidRDefault="000623CD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44D79B1" w14:textId="6DA90179" w:rsidR="002D19E8" w:rsidRPr="006923C9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11. stavka 2. Zakona o pravu na pristup informacijama (</w:t>
      </w:r>
      <w:r w:rsidR="00E9019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9019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A3E34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1E0E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25/13., 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85/15.</w:t>
      </w:r>
      <w:r w:rsidR="0065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69/22.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2279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Zabok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upućuje</w:t>
      </w:r>
    </w:p>
    <w:p w14:paraId="388A3D1E" w14:textId="77777777" w:rsidR="00176AF8" w:rsidRPr="006923C9" w:rsidRDefault="00176AF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77C32" w14:textId="77777777" w:rsidR="002D19E8" w:rsidRPr="006923C9" w:rsidRDefault="002D19E8" w:rsidP="002D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</w:t>
      </w:r>
    </w:p>
    <w:p w14:paraId="4527BE7E" w14:textId="73C41A2C" w:rsidR="00FA0446" w:rsidRPr="00FA0446" w:rsidRDefault="00BE5667" w:rsidP="00FA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SAVJETOVANJE S </w:t>
      </w:r>
      <w:r w:rsidRPr="006923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JAVNOŠĆU </w:t>
      </w:r>
      <w:r w:rsidR="00FA0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POSTUPKU DONOŠENJA ODLUKE  O </w:t>
      </w:r>
      <w:r w:rsid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VISINI SPOMENIČKE RENTE</w:t>
      </w:r>
    </w:p>
    <w:p w14:paraId="4BFA575C" w14:textId="77777777" w:rsidR="002D19E8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7FB6E7" w14:textId="40845F80" w:rsidR="00FB128C" w:rsidRPr="00FB128C" w:rsidRDefault="002D19E8" w:rsidP="00FB12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 poziva se zainteresirana javnost</w:t>
      </w:r>
      <w:r w:rsidR="00BE5667"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dostavi</w:t>
      </w:r>
      <w:r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prijedloge i mišljenja na</w:t>
      </w:r>
      <w:r w:rsidRPr="00FB12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nacrt</w:t>
      </w:r>
      <w:r w:rsidR="00BE5667" w:rsidRPr="00BE5667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3D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ODLUKE </w:t>
      </w:r>
      <w:r w:rsid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VISINI SPOMENIČKE RENTE</w:t>
      </w:r>
    </w:p>
    <w:p w14:paraId="4A9CE390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D2EFCA" w14:textId="598D3419" w:rsidR="002D19E8" w:rsidRPr="006923C9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Svoje prijedloge i mišljenja možete dostaviti na popunjenom obrascu koji se daje u prilogu ovom Javnom pozivu i poslati na u njemu navedenu e-mail adresu ili na Grad Zabok, Zabok, ZIVTOV trg 10. </w:t>
      </w:r>
    </w:p>
    <w:p w14:paraId="5A460879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BFFFF8" w14:textId="13B82709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053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Savjetovanje će trajati od</w:t>
      </w:r>
      <w:r w:rsidR="00D347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24.09.2025.</w:t>
      </w:r>
      <w:r w:rsidR="004053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A0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</w:t>
      </w:r>
      <w:r w:rsidR="00D347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23.10.</w:t>
      </w:r>
      <w:r w:rsidR="003D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="00FA0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godine.</w:t>
      </w:r>
    </w:p>
    <w:p w14:paraId="1FCBAA28" w14:textId="77777777" w:rsidR="00525AB6" w:rsidRPr="006923C9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4B8AEF" w14:textId="09804C91" w:rsidR="002D19E8" w:rsidRPr="00525AB6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nacrt O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uke daje </w:t>
      </w:r>
      <w:r w:rsidR="00764B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nastavku ovo</w:t>
      </w:r>
      <w:r w:rsidR="00FB128C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</w:t>
      </w:r>
      <w:r w:rsidR="00FB128C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641DDAD3" w14:textId="77777777" w:rsidR="00525AB6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60AEFC" w14:textId="7CCFD0E8" w:rsidR="002D19E8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Po završetku savjetovanja</w:t>
      </w:r>
      <w:r w:rsidRPr="0062279D">
        <w:rPr>
          <w:rFonts w:ascii="Times New Roman" w:eastAsia="Times New Roman" w:hAnsi="Times New Roman" w:cs="Times New Roman"/>
          <w:sz w:val="24"/>
          <w:szCs w:val="24"/>
          <w:lang w:eastAsia="hr-HR"/>
        </w:rPr>
        <w:t>, svi pristigli doprinosi bit će razmotreni te prihvaćeni ili ne</w:t>
      </w:r>
      <w:r w:rsidR="00FA0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2279D">
        <w:rPr>
          <w:rFonts w:ascii="Times New Roman" w:eastAsia="Times New Roman" w:hAnsi="Times New Roman" w:cs="Times New Roman"/>
          <w:sz w:val="24"/>
          <w:szCs w:val="24"/>
          <w:lang w:eastAsia="hr-HR"/>
        </w:rPr>
        <w:t>uz obrazloženja koja su sastavni dio Izvješća o savjetovanju s javnošću.</w:t>
      </w:r>
    </w:p>
    <w:p w14:paraId="6025EDAF" w14:textId="77777777" w:rsidR="0062279D" w:rsidRPr="0062279D" w:rsidRDefault="0062279D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1C413F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Izvješće će biti objavljeno na mrežnim stranicama Grada Zaboka </w:t>
      </w:r>
      <w:hyperlink r:id="rId6" w:history="1">
        <w:r w:rsidR="00943D09" w:rsidRPr="00A7369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www.zabok.hr</w:t>
        </w:r>
      </w:hyperlink>
      <w:r w:rsidR="00943D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8 dana od isteka roka za podnošenje prijedloga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FFCC3B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4AABB5" w14:textId="77777777" w:rsidR="0062279D" w:rsidRDefault="0090632C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3AA020A" w14:textId="79B7D6CA" w:rsidR="002D19E8" w:rsidRDefault="002D19E8" w:rsidP="002D19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GRADONAČELNI</w:t>
      </w:r>
      <w:r w:rsidR="001165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</w:p>
    <w:p w14:paraId="528021C0" w14:textId="77777777" w:rsidR="0054647C" w:rsidRPr="006923C9" w:rsidRDefault="0054647C" w:rsidP="002D19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1D17D1" w14:textId="57AA8934" w:rsidR="002D19E8" w:rsidRPr="00FB128C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="001165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dr. sc. Valentina Đurek</w:t>
      </w:r>
    </w:p>
    <w:p w14:paraId="43279321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442989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FA50BA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F7AEE2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A8752D" w14:textId="77777777" w:rsidR="009E18EF" w:rsidRDefault="009E18EF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4FC232" w14:textId="77777777" w:rsidR="009E18EF" w:rsidRDefault="009E18EF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FD0099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864CD3" w14:textId="0F6062A0" w:rsidR="00BE5667" w:rsidRDefault="00BE5667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B458D5" w14:textId="77777777" w:rsidR="009936DA" w:rsidRDefault="009936DA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E443CF" w14:textId="70586F4A" w:rsidR="00FB128C" w:rsidRPr="009E18EF" w:rsidRDefault="002D19E8" w:rsidP="00D34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UZ</w:t>
      </w:r>
      <w:r w:rsidR="00E9019A" w:rsidRP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</w:t>
      </w:r>
    </w:p>
    <w:p w14:paraId="2725CE9B" w14:textId="0BB252B6" w:rsidR="004629AC" w:rsidRPr="00D347DE" w:rsidRDefault="004302DA" w:rsidP="00D34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ODLUKE  O</w:t>
      </w:r>
      <w:r w:rsidR="009E18EF" w:rsidRPr="009E18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VISINI SPOMENIČKE RENTE</w:t>
      </w:r>
    </w:p>
    <w:p w14:paraId="1EE3ABE1" w14:textId="77777777" w:rsidR="004E7C99" w:rsidRDefault="004E7C99" w:rsidP="004629AC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</w:p>
    <w:p w14:paraId="59B4D054" w14:textId="763E3699" w:rsidR="004E7C99" w:rsidRPr="00D347DE" w:rsidRDefault="004E7C99" w:rsidP="004E7C99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  <w:r w:rsidRPr="00D347DE">
        <w:rPr>
          <w:rFonts w:ascii="Times New Roman" w:hAnsi="Times New Roman" w:cs="Times New Roman"/>
        </w:rPr>
        <w:t xml:space="preserve">Novim Zakonom </w:t>
      </w:r>
      <w:r w:rsidR="004629AC" w:rsidRPr="00D347DE">
        <w:rPr>
          <w:rFonts w:ascii="Times New Roman" w:hAnsi="Times New Roman" w:cs="Times New Roman"/>
        </w:rPr>
        <w:t xml:space="preserve"> o zaštiti i očuvanju kulturnih dobara ("Narodne novine", broj: 145/24), (dalje: Zakon), </w:t>
      </w:r>
      <w:r w:rsidRPr="00D347DE">
        <w:rPr>
          <w:rFonts w:ascii="Times New Roman" w:hAnsi="Times New Roman" w:cs="Times New Roman"/>
        </w:rPr>
        <w:t>odredbe kojima su regulirana pitanja spomeničke rente  za poslovne prostore koji se nalaze u nepokretnom kulturnom dobru ili na području kulturno-povijesne cjeline ni</w:t>
      </w:r>
      <w:r w:rsidR="00B431DC">
        <w:rPr>
          <w:rFonts w:ascii="Times New Roman" w:hAnsi="Times New Roman" w:cs="Times New Roman"/>
        </w:rPr>
        <w:t>su</w:t>
      </w:r>
      <w:r w:rsidRPr="00D347DE">
        <w:rPr>
          <w:rFonts w:ascii="Times New Roman" w:hAnsi="Times New Roman" w:cs="Times New Roman"/>
        </w:rPr>
        <w:t xml:space="preserve"> se bitnije mijenja</w:t>
      </w:r>
      <w:r w:rsidR="00B431DC">
        <w:rPr>
          <w:rFonts w:ascii="Times New Roman" w:hAnsi="Times New Roman" w:cs="Times New Roman"/>
        </w:rPr>
        <w:t>le</w:t>
      </w:r>
      <w:r w:rsidRPr="00D347DE">
        <w:rPr>
          <w:rFonts w:ascii="Times New Roman" w:hAnsi="Times New Roman" w:cs="Times New Roman"/>
        </w:rPr>
        <w:t xml:space="preserve"> u odnosu na prijašnji  Zakon o zaštiti i očuvanju kulturnih dobara ("Narodne novine", broj: 69/99, 151/03, 157/03 - ispravak, 100/04, 87/09, 88/10, 61/11, 25/12, 136/12, 157/13, 152/14, 98/15, 44/17, 90/18, 32/20, 62/20, 117/21 i 114/22).</w:t>
      </w:r>
    </w:p>
    <w:p w14:paraId="403ECC28" w14:textId="56403793" w:rsidR="004629AC" w:rsidRPr="00D347DE" w:rsidRDefault="004E7C99" w:rsidP="004E7C99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  <w:r w:rsidRPr="00D347DE">
        <w:rPr>
          <w:rFonts w:ascii="Times New Roman" w:hAnsi="Times New Roman" w:cs="Times New Roman"/>
        </w:rPr>
        <w:t xml:space="preserve"> Radi usklađivanja sa Zakonom, Grad Zabok dužan je donijeti novu odluku o visini spomeničke rente. </w:t>
      </w:r>
    </w:p>
    <w:p w14:paraId="442AEAC8" w14:textId="77777777" w:rsidR="004629AC" w:rsidRPr="00D347DE" w:rsidRDefault="004629AC" w:rsidP="004629AC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  <w:r w:rsidRPr="00D347DE">
        <w:rPr>
          <w:rFonts w:ascii="Times New Roman" w:hAnsi="Times New Roman" w:cs="Times New Roman"/>
        </w:rPr>
        <w:t>Sukladno odredbi članka 116. Zakona, jednako kao i do dana njegova stupanja na snagu, spomenička renta plaća se mjesečno od 0,13 do 0,53 eura po četvornome metru korisne površine poslovnog prostora koji se nalazi u nepokretnom kulturnom dobru ili na području kulturno-povijesne cjeline, a visinu spomeničke rente propisuje jedinica lokalne samouprave svojom odlukom.</w:t>
      </w:r>
    </w:p>
    <w:p w14:paraId="72131F80" w14:textId="4B2CFC56" w:rsidR="004629AC" w:rsidRPr="00D347DE" w:rsidRDefault="004629AC" w:rsidP="004E7C99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  <w:r w:rsidRPr="00D347DE">
        <w:rPr>
          <w:rFonts w:ascii="Times New Roman" w:hAnsi="Times New Roman" w:cs="Times New Roman"/>
        </w:rPr>
        <w:t>Člankom 116. Zakona propisano je da se spomenička renta plaća mjesečno i to je ujedno najveća promjena</w:t>
      </w:r>
      <w:r w:rsidR="004E7C99" w:rsidRPr="00D347DE">
        <w:rPr>
          <w:rFonts w:ascii="Times New Roman" w:hAnsi="Times New Roman" w:cs="Times New Roman"/>
        </w:rPr>
        <w:t xml:space="preserve"> u odnosu na prijašnje </w:t>
      </w:r>
      <w:r w:rsidRPr="00D347DE">
        <w:rPr>
          <w:rFonts w:ascii="Times New Roman" w:hAnsi="Times New Roman" w:cs="Times New Roman"/>
        </w:rPr>
        <w:t>zakonske odredbe</w:t>
      </w:r>
      <w:r w:rsidR="004E7C99" w:rsidRPr="00D347DE">
        <w:rPr>
          <w:rFonts w:ascii="Times New Roman" w:hAnsi="Times New Roman" w:cs="Times New Roman"/>
        </w:rPr>
        <w:t xml:space="preserve"> prema kojima se spomenička renta plaćala jednokratno </w:t>
      </w:r>
      <w:r w:rsidR="004D17BE" w:rsidRPr="00D347DE">
        <w:rPr>
          <w:rFonts w:ascii="Times New Roman" w:hAnsi="Times New Roman" w:cs="Times New Roman"/>
        </w:rPr>
        <w:t>u godišnjem iznosu.</w:t>
      </w:r>
    </w:p>
    <w:p w14:paraId="598FE19F" w14:textId="57A3BA2B" w:rsidR="004629AC" w:rsidRPr="00D347DE" w:rsidRDefault="001C5C02" w:rsidP="004629AC">
      <w:pPr>
        <w:spacing w:after="135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4629AC" w:rsidRPr="00D347DE">
        <w:rPr>
          <w:rFonts w:ascii="Times New Roman" w:hAnsi="Times New Roman" w:cs="Times New Roman"/>
        </w:rPr>
        <w:t xml:space="preserve"> Odluke o visini spomeničke rente na području Grada Zaboka propisano je da se spomenička renta plaća u mjesečnim obrocima, a visina spomeničke rente nije se mijenjala te ona iznosi 0,13 EUR mjesečno po četvornom metru korisne površine poslovnog prostora u kojem se obavlja djelatnost</w:t>
      </w:r>
      <w:r w:rsidR="004E7C99" w:rsidRPr="00D347DE">
        <w:rPr>
          <w:rFonts w:ascii="Times New Roman" w:hAnsi="Times New Roman" w:cs="Times New Roman"/>
        </w:rPr>
        <w:t>, a koji se nalaz</w:t>
      </w:r>
      <w:r>
        <w:rPr>
          <w:rFonts w:ascii="Times New Roman" w:hAnsi="Times New Roman" w:cs="Times New Roman"/>
        </w:rPr>
        <w:t>i</w:t>
      </w:r>
      <w:r w:rsidR="004E7C99" w:rsidRPr="00D347DE">
        <w:rPr>
          <w:rFonts w:ascii="Times New Roman" w:hAnsi="Times New Roman" w:cs="Times New Roman"/>
        </w:rPr>
        <w:t xml:space="preserve"> u nepokretnom kulturnom dobru ili na području kulturno-povijesne cjeline</w:t>
      </w:r>
      <w:r w:rsidR="00764B82" w:rsidRPr="00D347DE">
        <w:rPr>
          <w:rFonts w:ascii="Times New Roman" w:hAnsi="Times New Roman" w:cs="Times New Roman"/>
        </w:rPr>
        <w:t>.</w:t>
      </w:r>
    </w:p>
    <w:p w14:paraId="618EA57D" w14:textId="77777777" w:rsidR="004629AC" w:rsidRDefault="004629AC" w:rsidP="004629AC">
      <w:pPr>
        <w:spacing w:after="135" w:line="240" w:lineRule="auto"/>
        <w:ind w:firstLine="708"/>
        <w:jc w:val="both"/>
      </w:pPr>
    </w:p>
    <w:p w14:paraId="2AB1B48D" w14:textId="77777777" w:rsidR="004629AC" w:rsidRPr="004629AC" w:rsidRDefault="004629AC" w:rsidP="004629AC">
      <w:pPr>
        <w:spacing w:after="135" w:line="240" w:lineRule="auto"/>
        <w:ind w:firstLine="708"/>
        <w:jc w:val="both"/>
      </w:pPr>
    </w:p>
    <w:p w14:paraId="78FC04CD" w14:textId="77777777" w:rsidR="004629AC" w:rsidRDefault="004629AC" w:rsidP="004629AC">
      <w:pPr>
        <w:spacing w:after="135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GRADONAČELNICA</w:t>
      </w:r>
    </w:p>
    <w:p w14:paraId="77513447" w14:textId="77777777" w:rsidR="004629AC" w:rsidRDefault="004629AC" w:rsidP="004629AC">
      <w:pPr>
        <w:spacing w:after="135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dr. sc. Valentina Đurek</w:t>
      </w:r>
    </w:p>
    <w:p w14:paraId="2832B944" w14:textId="77777777" w:rsidR="004629AC" w:rsidRDefault="004629AC" w:rsidP="00D5264F">
      <w:pPr>
        <w:spacing w:after="135" w:line="240" w:lineRule="auto"/>
        <w:ind w:firstLine="708"/>
        <w:jc w:val="both"/>
      </w:pPr>
    </w:p>
    <w:p w14:paraId="4AD13851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25D17DD1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22BB7EA6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42D2F1CE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7AE783E0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0EE7F24E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14AE71A3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532BC9EA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333C1C4C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08F8280D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33FFD0FC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60006318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679A628D" w14:textId="77777777" w:rsidR="00764B82" w:rsidRDefault="00764B82" w:rsidP="00D5264F">
      <w:pPr>
        <w:spacing w:after="135" w:line="240" w:lineRule="auto"/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764B82" w14:paraId="4BD0A2D8" w14:textId="77777777" w:rsidTr="00672611">
        <w:trPr>
          <w:trHeight w:val="752"/>
        </w:trPr>
        <w:tc>
          <w:tcPr>
            <w:tcW w:w="8926" w:type="dxa"/>
            <w:gridSpan w:val="2"/>
            <w:vAlign w:val="center"/>
          </w:tcPr>
          <w:p w14:paraId="6413B1C0" w14:textId="77777777" w:rsidR="00764B82" w:rsidRPr="004C0953" w:rsidRDefault="00764B82" w:rsidP="00672611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lastRenderedPageBreak/>
              <w:t>OBRAZAC</w:t>
            </w:r>
          </w:p>
          <w:p w14:paraId="6296F488" w14:textId="4FBBF61C" w:rsidR="00764B82" w:rsidRDefault="00764B82" w:rsidP="00672611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  <w:r>
              <w:rPr>
                <w:sz w:val="24"/>
                <w:szCs w:val="24"/>
              </w:rPr>
              <w:t xml:space="preserve"> </w:t>
            </w:r>
          </w:p>
          <w:p w14:paraId="542FE0D1" w14:textId="1ED0EA5F" w:rsidR="00764B82" w:rsidRPr="004C0953" w:rsidRDefault="001C5C02" w:rsidP="00672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nacrtu </w:t>
            </w:r>
            <w:r w:rsidR="00764B82">
              <w:rPr>
                <w:sz w:val="24"/>
                <w:szCs w:val="24"/>
              </w:rPr>
              <w:t>Odluke o visini spomeničke rente</w:t>
            </w:r>
          </w:p>
        </w:tc>
      </w:tr>
      <w:tr w:rsidR="00764B82" w:rsidRPr="00B30E84" w14:paraId="18CD94E2" w14:textId="77777777" w:rsidTr="00672611">
        <w:trPr>
          <w:trHeight w:val="366"/>
        </w:trPr>
        <w:tc>
          <w:tcPr>
            <w:tcW w:w="8926" w:type="dxa"/>
            <w:gridSpan w:val="2"/>
          </w:tcPr>
          <w:p w14:paraId="1E04080C" w14:textId="77777777" w:rsidR="00764B82" w:rsidRDefault="00764B82" w:rsidP="00672611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BB56417" w14:textId="78FF2814" w:rsidR="00764B82" w:rsidRPr="00966A86" w:rsidRDefault="00764B82" w:rsidP="00672611">
            <w:pPr>
              <w:jc w:val="center"/>
              <w:rPr>
                <w:b/>
                <w:bCs/>
                <w:sz w:val="24"/>
                <w:szCs w:val="24"/>
              </w:rPr>
            </w:pPr>
            <w:r w:rsidRPr="008F22CE">
              <w:rPr>
                <w:b/>
                <w:bCs/>
                <w:sz w:val="24"/>
                <w:szCs w:val="24"/>
              </w:rPr>
              <w:t xml:space="preserve"> Odluk</w:t>
            </w:r>
            <w:r w:rsidR="001C5C02">
              <w:rPr>
                <w:b/>
                <w:bCs/>
                <w:sz w:val="24"/>
                <w:szCs w:val="24"/>
              </w:rPr>
              <w:t>a</w:t>
            </w:r>
            <w:r w:rsidRPr="008F22CE">
              <w:rPr>
                <w:b/>
                <w:bCs/>
                <w:sz w:val="24"/>
                <w:szCs w:val="24"/>
              </w:rPr>
              <w:t xml:space="preserve"> o visini spomeničke rente </w:t>
            </w:r>
          </w:p>
        </w:tc>
      </w:tr>
      <w:tr w:rsidR="00764B82" w:rsidRPr="00B30E84" w14:paraId="668B1DF5" w14:textId="77777777" w:rsidTr="00672611">
        <w:trPr>
          <w:trHeight w:val="366"/>
        </w:trPr>
        <w:tc>
          <w:tcPr>
            <w:tcW w:w="8926" w:type="dxa"/>
            <w:gridSpan w:val="2"/>
          </w:tcPr>
          <w:p w14:paraId="21D5635E" w14:textId="77777777" w:rsidR="00764B82" w:rsidRDefault="00764B82" w:rsidP="0067261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>
              <w:rPr>
                <w:sz w:val="24"/>
                <w:szCs w:val="24"/>
              </w:rPr>
              <w:t xml:space="preserve"> </w:t>
            </w:r>
          </w:p>
          <w:p w14:paraId="1251C8A5" w14:textId="77777777" w:rsidR="00764B82" w:rsidRPr="00105382" w:rsidRDefault="00764B82" w:rsidP="00672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 Zabok, Upravni odjel za komunalno gospodarstvo i javne potrebe</w:t>
            </w:r>
          </w:p>
        </w:tc>
      </w:tr>
      <w:tr w:rsidR="00764B82" w:rsidRPr="00B30E84" w14:paraId="22CCF5CF" w14:textId="77777777" w:rsidTr="00672611">
        <w:trPr>
          <w:trHeight w:val="366"/>
        </w:trPr>
        <w:tc>
          <w:tcPr>
            <w:tcW w:w="4463" w:type="dxa"/>
          </w:tcPr>
          <w:p w14:paraId="02092CCE" w14:textId="33568F3F" w:rsidR="00764B82" w:rsidRPr="004C0953" w:rsidRDefault="00764B82" w:rsidP="00672611">
            <w:pPr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Početak savjetovanja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347DE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>.</w:t>
            </w:r>
            <w:r w:rsidR="00D347DE">
              <w:rPr>
                <w:b/>
                <w:sz w:val="24"/>
                <w:szCs w:val="24"/>
              </w:rPr>
              <w:t>09.</w:t>
            </w:r>
            <w:r>
              <w:rPr>
                <w:b/>
                <w:sz w:val="24"/>
                <w:szCs w:val="24"/>
              </w:rPr>
              <w:t>2025.</w:t>
            </w:r>
          </w:p>
        </w:tc>
        <w:tc>
          <w:tcPr>
            <w:tcW w:w="4463" w:type="dxa"/>
          </w:tcPr>
          <w:p w14:paraId="3508846C" w14:textId="56928852" w:rsidR="00764B82" w:rsidRPr="004C0953" w:rsidRDefault="00764B82" w:rsidP="00672611">
            <w:pPr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Završetak savjetovanja: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347DE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.</w:t>
            </w:r>
            <w:r w:rsidR="00D347D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.2025.</w:t>
            </w:r>
          </w:p>
        </w:tc>
      </w:tr>
      <w:tr w:rsidR="00764B82" w14:paraId="23149DBD" w14:textId="77777777" w:rsidTr="00672611">
        <w:trPr>
          <w:trHeight w:val="1504"/>
        </w:trPr>
        <w:tc>
          <w:tcPr>
            <w:tcW w:w="4463" w:type="dxa"/>
          </w:tcPr>
          <w:p w14:paraId="2BFED720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6A8FA0B1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6E1B9C65" w14:textId="77777777" w:rsidTr="00672611">
        <w:trPr>
          <w:trHeight w:val="1504"/>
        </w:trPr>
        <w:tc>
          <w:tcPr>
            <w:tcW w:w="4463" w:type="dxa"/>
          </w:tcPr>
          <w:p w14:paraId="68F423AA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79091FF3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5AF29288" w14:textId="77777777" w:rsidTr="00672611">
        <w:trPr>
          <w:trHeight w:val="1666"/>
        </w:trPr>
        <w:tc>
          <w:tcPr>
            <w:tcW w:w="4463" w:type="dxa"/>
          </w:tcPr>
          <w:p w14:paraId="344BB6EB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463" w:type="dxa"/>
          </w:tcPr>
          <w:p w14:paraId="57B52252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3EEDE051" w14:textId="77777777" w:rsidTr="00672611">
        <w:trPr>
          <w:trHeight w:val="752"/>
        </w:trPr>
        <w:tc>
          <w:tcPr>
            <w:tcW w:w="4463" w:type="dxa"/>
          </w:tcPr>
          <w:p w14:paraId="26EC5714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>
              <w:rPr>
                <w:sz w:val="24"/>
                <w:szCs w:val="24"/>
              </w:rPr>
              <w:t>Odluke</w:t>
            </w:r>
          </w:p>
        </w:tc>
        <w:tc>
          <w:tcPr>
            <w:tcW w:w="4463" w:type="dxa"/>
          </w:tcPr>
          <w:p w14:paraId="53D574C7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47D68810" w14:textId="77777777" w:rsidTr="00672611">
        <w:trPr>
          <w:trHeight w:val="366"/>
        </w:trPr>
        <w:tc>
          <w:tcPr>
            <w:tcW w:w="4463" w:type="dxa"/>
            <w:vMerge w:val="restart"/>
            <w:vAlign w:val="center"/>
          </w:tcPr>
          <w:p w14:paraId="46C35E17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</w:tcPr>
          <w:p w14:paraId="4FFD69F4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1D541CEE" w14:textId="77777777" w:rsidTr="00672611">
        <w:trPr>
          <w:trHeight w:val="385"/>
        </w:trPr>
        <w:tc>
          <w:tcPr>
            <w:tcW w:w="4463" w:type="dxa"/>
            <w:vMerge/>
          </w:tcPr>
          <w:p w14:paraId="0C2EA02A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73C31045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688215DB" w14:textId="77777777" w:rsidTr="00672611">
        <w:trPr>
          <w:trHeight w:val="405"/>
        </w:trPr>
        <w:tc>
          <w:tcPr>
            <w:tcW w:w="4463" w:type="dxa"/>
            <w:vMerge/>
          </w:tcPr>
          <w:p w14:paraId="3EE6A5A9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316E1E03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3B029B93" w14:textId="77777777" w:rsidTr="00672611">
        <w:trPr>
          <w:trHeight w:val="385"/>
        </w:trPr>
        <w:tc>
          <w:tcPr>
            <w:tcW w:w="4463" w:type="dxa"/>
            <w:vMerge/>
          </w:tcPr>
          <w:p w14:paraId="618D584F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0681C22B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3C1E25B5" w14:textId="77777777" w:rsidTr="00672611">
        <w:trPr>
          <w:trHeight w:val="385"/>
        </w:trPr>
        <w:tc>
          <w:tcPr>
            <w:tcW w:w="4463" w:type="dxa"/>
            <w:vMerge/>
          </w:tcPr>
          <w:p w14:paraId="6E1739D4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0C127BA5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121F3AE9" w14:textId="77777777" w:rsidTr="00672611">
        <w:trPr>
          <w:trHeight w:val="366"/>
        </w:trPr>
        <w:tc>
          <w:tcPr>
            <w:tcW w:w="4463" w:type="dxa"/>
          </w:tcPr>
          <w:p w14:paraId="6B997681" w14:textId="77777777" w:rsidR="00764B82" w:rsidRPr="004C0953" w:rsidRDefault="00764B82" w:rsidP="00672611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79642653" w14:textId="77777777" w:rsidR="00764B82" w:rsidRPr="004C0953" w:rsidRDefault="00764B82" w:rsidP="00672611">
            <w:pPr>
              <w:rPr>
                <w:sz w:val="24"/>
                <w:szCs w:val="24"/>
              </w:rPr>
            </w:pPr>
          </w:p>
        </w:tc>
      </w:tr>
      <w:tr w:rsidR="00764B82" w14:paraId="51327138" w14:textId="77777777" w:rsidTr="00672611">
        <w:trPr>
          <w:trHeight w:val="2835"/>
        </w:trPr>
        <w:tc>
          <w:tcPr>
            <w:tcW w:w="8926" w:type="dxa"/>
            <w:gridSpan w:val="2"/>
          </w:tcPr>
          <w:p w14:paraId="5323C0C1" w14:textId="77777777" w:rsidR="00764B82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Popunjeni obrazac zaključno do</w:t>
            </w:r>
            <w:r>
              <w:rPr>
                <w:sz w:val="24"/>
                <w:szCs w:val="24"/>
              </w:rPr>
              <w:t xml:space="preserve"> 2025. dostaviti na adresu elektroničke </w:t>
            </w:r>
            <w:r w:rsidRPr="004C0953">
              <w:rPr>
                <w:sz w:val="24"/>
                <w:szCs w:val="24"/>
              </w:rPr>
              <w:t xml:space="preserve">pošte: </w:t>
            </w:r>
            <w:hyperlink r:id="rId7" w:history="1">
              <w:r w:rsidRPr="00425924">
                <w:rPr>
                  <w:rStyle w:val="Hiperveza"/>
                </w:rPr>
                <w:t>pisarnica@zabok.hr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ili na adresu Grad Zabok</w:t>
            </w:r>
            <w:r w:rsidRPr="004C0953">
              <w:rPr>
                <w:sz w:val="24"/>
                <w:szCs w:val="24"/>
              </w:rPr>
              <w:t xml:space="preserve">, Zabok, ZIVTOV trg 10. </w:t>
            </w:r>
          </w:p>
          <w:p w14:paraId="1DA68A3A" w14:textId="77777777" w:rsidR="00764B82" w:rsidRPr="004C0953" w:rsidRDefault="00764B82" w:rsidP="00672611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>svi pristigli doprinosi bit će razmotreni te prihvaćeni ili ne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Grada Zaboka </w:t>
            </w:r>
            <w:hyperlink r:id="rId8" w:history="1">
              <w:r w:rsidRPr="004C0953">
                <w:rPr>
                  <w:rStyle w:val="Hiperveza"/>
                  <w:sz w:val="24"/>
                  <w:szCs w:val="24"/>
                </w:rPr>
                <w:t>www.zabok.hr</w:t>
              </w:r>
            </w:hyperlink>
            <w:r w:rsidRPr="004C0953">
              <w:rPr>
                <w:sz w:val="24"/>
                <w:szCs w:val="24"/>
              </w:rPr>
              <w:t xml:space="preserve">. </w:t>
            </w:r>
          </w:p>
          <w:p w14:paraId="19118BF2" w14:textId="77777777" w:rsidR="00764B82" w:rsidRPr="004C0953" w:rsidRDefault="00764B82" w:rsidP="00672611">
            <w:pPr>
              <w:jc w:val="both"/>
              <w:rPr>
                <w:i/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Ukoliko ne želite da vaši osobni podaci (ime i prezime) budu javno objavljeni, molimo da to jasno istaknete pri slanju</w:t>
            </w:r>
            <w:r>
              <w:rPr>
                <w:sz w:val="24"/>
                <w:szCs w:val="24"/>
              </w:rPr>
              <w:t xml:space="preserve"> </w:t>
            </w:r>
            <w:r w:rsidRPr="004C0953">
              <w:rPr>
                <w:sz w:val="24"/>
                <w:szCs w:val="24"/>
              </w:rPr>
              <w:t>obrasca.</w:t>
            </w:r>
          </w:p>
        </w:tc>
      </w:tr>
    </w:tbl>
    <w:p w14:paraId="73C706A2" w14:textId="77777777" w:rsidR="00764B82" w:rsidRDefault="00764B82" w:rsidP="00D5264F">
      <w:pPr>
        <w:spacing w:after="135" w:line="240" w:lineRule="auto"/>
        <w:ind w:firstLine="708"/>
        <w:jc w:val="both"/>
      </w:pPr>
    </w:p>
    <w:p w14:paraId="35D63208" w14:textId="77777777" w:rsidR="00D003AA" w:rsidRDefault="00D003AA" w:rsidP="00D5264F">
      <w:pPr>
        <w:spacing w:after="135" w:line="240" w:lineRule="auto"/>
        <w:ind w:firstLine="708"/>
        <w:jc w:val="both"/>
      </w:pPr>
    </w:p>
    <w:p w14:paraId="7DB82A62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right="13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09513537"/>
      <w:r w:rsidRPr="00D003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 A C R T</w:t>
      </w:r>
    </w:p>
    <w:p w14:paraId="1D3EEEE2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right="13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F228E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Na temelju članka 116. st. 5. Zakona o zaštiti i očuvanju kulturnih dobara („Narodne novine“,</w:t>
      </w:r>
      <w:r w:rsidRPr="00D00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broj 145/24.)</w:t>
      </w:r>
      <w:r w:rsidRPr="00D003A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3A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članka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31. Statuta Grada Zaboka („Službeni glasnik Krapinsko-zagorske županije“, broj 9/13., 16/14., 4/18., 5/20., 13/20.-pročišćeni tekst, 15/21. i 28/21.-pročišćeni tekst)</w:t>
      </w:r>
      <w:r w:rsidRPr="00D003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Gradsko vijeće Grada Zaboka, na ____ sjednici, održanoj ___. _______ 2025. godine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donosi</w:t>
      </w:r>
    </w:p>
    <w:p w14:paraId="66BD5BE1" w14:textId="77777777" w:rsidR="00D003AA" w:rsidRPr="00D003AA" w:rsidRDefault="00D003AA" w:rsidP="00D003AA">
      <w:pPr>
        <w:widowControl w:val="0"/>
        <w:autoSpaceDE w:val="0"/>
        <w:autoSpaceDN w:val="0"/>
        <w:spacing w:before="3"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ODLUKU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O</w:t>
      </w:r>
      <w:r w:rsidRPr="00D003A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VISINI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RENTE</w:t>
      </w:r>
    </w:p>
    <w:p w14:paraId="097AACB8" w14:textId="77777777" w:rsidR="00D003AA" w:rsidRPr="00D003AA" w:rsidRDefault="00D003AA" w:rsidP="00D003AA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0CA7D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214"/>
        </w:tabs>
        <w:autoSpaceDE w:val="0"/>
        <w:autoSpaceDN w:val="0"/>
        <w:spacing w:after="0" w:line="240" w:lineRule="auto"/>
        <w:ind w:left="214" w:hanging="213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OPĆE</w:t>
      </w:r>
      <w:r w:rsidRPr="00D003A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ODREDBE</w:t>
      </w:r>
    </w:p>
    <w:p w14:paraId="4AA4E75D" w14:textId="77777777" w:rsidR="00D003AA" w:rsidRPr="00D003AA" w:rsidRDefault="00D003AA" w:rsidP="00D003AA">
      <w:pPr>
        <w:widowControl w:val="0"/>
        <w:autoSpaceDE w:val="0"/>
        <w:autoSpaceDN w:val="0"/>
        <w:spacing w:before="39" w:after="0" w:line="240" w:lineRule="auto"/>
        <w:ind w:left="2"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1.</w:t>
      </w:r>
    </w:p>
    <w:p w14:paraId="334CBF57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Ovom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Odlukom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visini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spomeničke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rente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(u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daljnjem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tekstu: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Odluka)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utvrđuju</w:t>
      </w:r>
      <w:r w:rsidRPr="00D003A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se uvjeti za plaćanje spomeničke rente na području Grada Zaboka, a posebno:</w:t>
      </w:r>
    </w:p>
    <w:p w14:paraId="22553D4E" w14:textId="77777777" w:rsidR="00D003AA" w:rsidRPr="00D003AA" w:rsidRDefault="00D003AA" w:rsidP="00D003AA">
      <w:pPr>
        <w:widowControl w:val="0"/>
        <w:numPr>
          <w:ilvl w:val="1"/>
          <w:numId w:val="6"/>
        </w:numPr>
        <w:tabs>
          <w:tab w:val="left" w:pos="847"/>
        </w:tabs>
        <w:autoSpaceDE w:val="0"/>
        <w:autoSpaceDN w:val="0"/>
        <w:spacing w:after="0" w:line="240" w:lineRule="auto"/>
        <w:ind w:left="847" w:hanging="138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obveznici</w:t>
      </w:r>
      <w:r w:rsidRPr="00D00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rente,</w:t>
      </w:r>
    </w:p>
    <w:p w14:paraId="3B1DA4DD" w14:textId="77777777" w:rsidR="00D003AA" w:rsidRPr="00D003AA" w:rsidRDefault="00D003AA" w:rsidP="00D003AA">
      <w:pPr>
        <w:widowControl w:val="0"/>
        <w:numPr>
          <w:ilvl w:val="1"/>
          <w:numId w:val="6"/>
        </w:numPr>
        <w:tabs>
          <w:tab w:val="left" w:pos="850"/>
        </w:tabs>
        <w:autoSpaceDE w:val="0"/>
        <w:autoSpaceDN w:val="0"/>
        <w:spacing w:before="41" w:after="0" w:line="240" w:lineRule="auto"/>
        <w:ind w:right="137" w:firstLine="0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nepokretna kulturna dobra i područja kulturno-povijesne cjeline,</w:t>
      </w:r>
    </w:p>
    <w:p w14:paraId="7B4A8FB8" w14:textId="77777777" w:rsidR="00D003AA" w:rsidRPr="00D003AA" w:rsidRDefault="00D003AA" w:rsidP="00D003AA">
      <w:pPr>
        <w:widowControl w:val="0"/>
        <w:numPr>
          <w:ilvl w:val="1"/>
          <w:numId w:val="6"/>
        </w:numPr>
        <w:tabs>
          <w:tab w:val="left" w:pos="848"/>
        </w:tabs>
        <w:autoSpaceDE w:val="0"/>
        <w:autoSpaceDN w:val="0"/>
        <w:spacing w:after="0" w:line="240" w:lineRule="auto"/>
        <w:ind w:left="848" w:hanging="1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visina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rente,</w:t>
      </w:r>
    </w:p>
    <w:p w14:paraId="76787316" w14:textId="77777777" w:rsidR="00D003AA" w:rsidRPr="00D003AA" w:rsidRDefault="00D003AA" w:rsidP="00D003AA">
      <w:pPr>
        <w:widowControl w:val="0"/>
        <w:numPr>
          <w:ilvl w:val="1"/>
          <w:numId w:val="6"/>
        </w:numPr>
        <w:tabs>
          <w:tab w:val="left" w:pos="848"/>
        </w:tabs>
        <w:autoSpaceDE w:val="0"/>
        <w:autoSpaceDN w:val="0"/>
        <w:spacing w:before="42" w:after="0" w:line="240" w:lineRule="auto"/>
        <w:ind w:left="848" w:hanging="1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utvrđivanje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obveze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i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način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plaćanja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rente,</w:t>
      </w:r>
    </w:p>
    <w:p w14:paraId="05E40CE8" w14:textId="77777777" w:rsidR="00D003AA" w:rsidRPr="00D003AA" w:rsidRDefault="00D003AA" w:rsidP="00D003AA">
      <w:pPr>
        <w:widowControl w:val="0"/>
        <w:numPr>
          <w:ilvl w:val="1"/>
          <w:numId w:val="6"/>
        </w:numPr>
        <w:tabs>
          <w:tab w:val="left" w:pos="848"/>
        </w:tabs>
        <w:autoSpaceDE w:val="0"/>
        <w:autoSpaceDN w:val="0"/>
        <w:spacing w:before="41" w:after="0" w:line="240" w:lineRule="auto"/>
        <w:ind w:left="848" w:hanging="1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oslobađanje</w:t>
      </w:r>
      <w:r w:rsidRPr="00D003A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od</w:t>
      </w:r>
      <w:r w:rsidRPr="00D00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plaćanja</w:t>
      </w:r>
      <w:r w:rsidRPr="00D00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rente.</w:t>
      </w:r>
    </w:p>
    <w:p w14:paraId="18CFC1C7" w14:textId="77777777" w:rsidR="00D003AA" w:rsidRPr="00D003AA" w:rsidRDefault="00D003AA" w:rsidP="00D003AA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9AA2F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304"/>
        </w:tabs>
        <w:autoSpaceDE w:val="0"/>
        <w:autoSpaceDN w:val="0"/>
        <w:spacing w:after="0" w:line="240" w:lineRule="auto"/>
        <w:ind w:left="304" w:hanging="303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OBVEZNICI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RENTE</w:t>
      </w:r>
    </w:p>
    <w:p w14:paraId="2612C470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2.</w:t>
      </w:r>
    </w:p>
    <w:p w14:paraId="3906BDCD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Obveznici spomeničke rente su fizičke i pravne osobe koje su obveznici poreza na dohodak ili poreza na dobit, a koje obavljaju gospodarsku djelatnost u nepokretnom kulturnom dobru ili na području kulturno-povijesne cjeline.</w:t>
      </w:r>
    </w:p>
    <w:p w14:paraId="52AC3564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right="1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Fizičke i pravne osobe koje u svom sastavu imaju poslovne jedinice (svako stalno mjesto obavljanja gospodarske djelatnosti) koje obavljaju gospodarsku djelatnost u nepokretnom</w:t>
      </w:r>
      <w:r w:rsidRPr="00D003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kulturnom dobru ili na području kulturno-povijesne cjeline, obveznici su spomeničke rente za svaku poslovnu jedinicu.</w:t>
      </w:r>
    </w:p>
    <w:p w14:paraId="338927F4" w14:textId="77777777" w:rsidR="00D003AA" w:rsidRPr="00D003AA" w:rsidRDefault="00D003AA" w:rsidP="00D003A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E8153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spacing w:after="0" w:line="240" w:lineRule="auto"/>
        <w:ind w:left="398" w:hanging="397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NEPOKRETNA</w:t>
      </w:r>
      <w:r w:rsidRPr="00D003AA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KULTURNA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 xml:space="preserve">DOBRA </w:t>
      </w:r>
      <w:r w:rsidRPr="00D003AA">
        <w:rPr>
          <w:rFonts w:ascii="Times New Roman" w:eastAsia="Times New Roman" w:hAnsi="Times New Roman" w:cs="Times New Roman"/>
          <w:b/>
          <w:bCs/>
          <w:sz w:val="24"/>
        </w:rPr>
        <w:t>I PODRUČJA KULTURNO-POVIJESNE CJELINE</w:t>
      </w:r>
    </w:p>
    <w:p w14:paraId="20442425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3.</w:t>
      </w:r>
    </w:p>
    <w:p w14:paraId="712B74DB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Spomenička renta plaća se za obavljanje gospodarske djelatnosti u nepokretnom kulturnom dobru ili na području kulturno-povijesne cjeline, na području Grada Zaboka, kojima je nadležno državno tijelo utvrdilo svojstvo nepokretnog kulturnog dobra ili područja kulturno-povijesne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cjeline.</w:t>
      </w:r>
    </w:p>
    <w:p w14:paraId="2B2EF876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Popis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nepokretnih</w:t>
      </w:r>
      <w:r w:rsidRPr="00D003A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kulturnih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dobara i područja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kulturno-povijesnih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cjelina na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području</w:t>
      </w:r>
      <w:r w:rsidRPr="00D003A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Grada Zaboka nalazi se u Prilogu A koji čini sastavni dio ove Odluke.</w:t>
      </w:r>
    </w:p>
    <w:p w14:paraId="43FE86EE" w14:textId="77777777" w:rsidR="00D003AA" w:rsidRPr="00D003AA" w:rsidRDefault="00D003AA" w:rsidP="00D003A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3DEB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384"/>
        </w:tabs>
        <w:autoSpaceDE w:val="0"/>
        <w:autoSpaceDN w:val="0"/>
        <w:spacing w:after="0" w:line="240" w:lineRule="auto"/>
        <w:ind w:left="384" w:hanging="383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VISINA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RENTE</w:t>
      </w:r>
    </w:p>
    <w:p w14:paraId="76D31199" w14:textId="77777777" w:rsidR="00D003AA" w:rsidRPr="00D003AA" w:rsidRDefault="00D003AA" w:rsidP="00D003AA">
      <w:pPr>
        <w:widowControl w:val="0"/>
        <w:autoSpaceDE w:val="0"/>
        <w:autoSpaceDN w:val="0"/>
        <w:spacing w:before="38" w:after="0" w:line="240" w:lineRule="auto"/>
        <w:ind w:left="2"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4.</w:t>
      </w:r>
    </w:p>
    <w:p w14:paraId="1A570163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Osnovica</w:t>
      </w:r>
      <w:r w:rsidRPr="00D003A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spomeničke</w:t>
      </w:r>
      <w:r w:rsidRPr="00D003A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rente</w:t>
      </w:r>
      <w:r w:rsidRPr="00D003A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korisna je</w:t>
      </w:r>
      <w:r w:rsidRPr="00D003A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površina poslovnog prostora koji se nalazi u nepokretnom kulturnom dobru ili na području kulturno-povijesne cjeline.</w:t>
      </w:r>
    </w:p>
    <w:p w14:paraId="16DCEE89" w14:textId="77777777" w:rsidR="00D003AA" w:rsidRPr="00D003AA" w:rsidRDefault="00D003AA" w:rsidP="00D003AA">
      <w:pPr>
        <w:widowControl w:val="0"/>
        <w:autoSpaceDE w:val="0"/>
        <w:autoSpaceDN w:val="0"/>
        <w:spacing w:before="72" w:after="0"/>
        <w:ind w:left="1" w:right="138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Spomenička renta plaća se mjesečno 0,13 eura po četvornom metru korisne površine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poslovnog prostora u kojem se obavlja gospodarska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djelatnost, a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 koji se nalazi u nepokretnom kulturnom dobru ili na području kulturno-povijesne cjeline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4B7C0C2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292"/>
        </w:tabs>
        <w:autoSpaceDE w:val="0"/>
        <w:autoSpaceDN w:val="0"/>
        <w:spacing w:after="0" w:line="240" w:lineRule="auto"/>
        <w:ind w:left="292" w:hanging="291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UTVRĐIVANJE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OBVEZE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I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NAČIN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PLAĆANJA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RENTE</w:t>
      </w:r>
    </w:p>
    <w:p w14:paraId="086A94CB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5.</w:t>
      </w:r>
    </w:p>
    <w:p w14:paraId="7BDAD9B4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Rješenje o utvrđivanju spomeničke rente donosi upravno tijelo Grada Zaboka u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>čijoj su nadležnosti poslovi komunalnog gospodarstva (u daljnjem tekstu: nadležni Upravni odjel), za svaku godinu.</w:t>
      </w:r>
    </w:p>
    <w:p w14:paraId="15DEC3CE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6.</w:t>
      </w:r>
    </w:p>
    <w:p w14:paraId="1E0A8197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Obveznici spomeničke rente dužni su nadležnom Upravnom odjelu do 31. ožujka godine za koju se utvrđuje spomenička renta dostaviti podatke o korisnoj površini poslovnih prostora u kojima obavljaju gospodarsku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djelatnost, a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 koji se nalaze u nepokretnom kulturnom dobru ili na području kulturno-povijesne cjeline.</w:t>
      </w:r>
    </w:p>
    <w:p w14:paraId="141A49D6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U slučaju da obveznik sam ne prijavi podatke potrebne za donošenje rješenja o utvrđivanju spomeniče rente, rješenje će, temeljem podataka koji se koriste za utvrđivanje obveze i visine plaćanja komunalne naknade za isti prostor, nadležni Upravni odjel donijeti po službenoj dužnosti.</w:t>
      </w:r>
    </w:p>
    <w:p w14:paraId="4F8F5143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7.</w:t>
      </w:r>
    </w:p>
    <w:p w14:paraId="482D4BDC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Spomenička renta plaća se mjesečno u iznosu i roku utvrđenom rješenjem iz članka 5. ove Odluke.</w:t>
      </w:r>
    </w:p>
    <w:p w14:paraId="0CC40C92" w14:textId="77777777" w:rsidR="00D003AA" w:rsidRPr="00D003AA" w:rsidRDefault="00D003AA" w:rsidP="00D003A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2E1C1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8.</w:t>
      </w:r>
    </w:p>
    <w:p w14:paraId="4D3B831A" w14:textId="77777777" w:rsidR="00D003AA" w:rsidRPr="00D003AA" w:rsidRDefault="00D003AA" w:rsidP="00D003AA">
      <w:pPr>
        <w:widowControl w:val="0"/>
        <w:autoSpaceDE w:val="0"/>
        <w:autoSpaceDN w:val="0"/>
        <w:spacing w:before="1" w:after="0"/>
        <w:ind w:left="1" w:right="1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Ako u tijeku kalendarske godine fizička ili pravna osoba počinje ili prestaje obavljati djelatnost u nepokretnom kulturnom dobru ili na području kulturno-povijesne cjeline, plaća spomeničku rentu za dio godine u kojoj je obavljala djelatnost. </w:t>
      </w:r>
    </w:p>
    <w:p w14:paraId="7F215C0D" w14:textId="77777777" w:rsidR="00D003AA" w:rsidRPr="00D003AA" w:rsidRDefault="00D003AA" w:rsidP="00D003A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5563C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9.</w:t>
      </w:r>
    </w:p>
    <w:p w14:paraId="3C5A0AD9" w14:textId="77777777" w:rsidR="00D003AA" w:rsidRPr="00D003AA" w:rsidRDefault="00D003AA" w:rsidP="00D003AA">
      <w:pPr>
        <w:widowControl w:val="0"/>
        <w:autoSpaceDE w:val="0"/>
        <w:autoSpaceDN w:val="0"/>
        <w:spacing w:before="42" w:after="0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Prihod od spomeničke rente može se koristiti isključivo za zaštitu i očuvanje kulturnih dobara, a uplaćuje se 60% u korist Grada Zaboka i 40% u korist državnog proračuna za ostvarivanje Nacionalnog programa zaštite i očuvanja kulturnih dobara.</w:t>
      </w:r>
    </w:p>
    <w:p w14:paraId="655EF282" w14:textId="77777777" w:rsidR="00D003AA" w:rsidRPr="00D003AA" w:rsidRDefault="00D003AA" w:rsidP="00D003AA">
      <w:pPr>
        <w:widowControl w:val="0"/>
        <w:autoSpaceDE w:val="0"/>
        <w:autoSpaceDN w:val="0"/>
        <w:spacing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Gradsko vijeće Grada Zaboka donosi Program korištenja sredstava od spomeničke rente koji pripadaju Gradu Zaboku.</w:t>
      </w:r>
    </w:p>
    <w:p w14:paraId="068A509A" w14:textId="77777777" w:rsidR="00D003AA" w:rsidRPr="00D003AA" w:rsidRDefault="00D003AA" w:rsidP="00D003A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2E297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10.</w:t>
      </w:r>
    </w:p>
    <w:p w14:paraId="37FB68A3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Protiv rješenja iz članka 5. ove Odluke žalba se može podnijeti upravnom tijelu Krapinsko-zagorske županije nadležnom za poslove komunalnog gospodarstva.</w:t>
      </w:r>
    </w:p>
    <w:p w14:paraId="42EA0E62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695ED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right="1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11.</w:t>
      </w:r>
    </w:p>
    <w:p w14:paraId="51227425" w14:textId="77777777" w:rsidR="00D003AA" w:rsidRPr="00D003AA" w:rsidRDefault="00D003AA" w:rsidP="00D003AA">
      <w:pPr>
        <w:widowControl w:val="0"/>
        <w:autoSpaceDE w:val="0"/>
        <w:autoSpaceDN w:val="0"/>
        <w:spacing w:before="40" w:after="0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Na ovršni i žalbeni postupak prema rješenju iz članka 5. ove Odluke primjenjuju se odredbe zakona kojim se uređuje komunalno gospodarstvo, a na zastaru se primjenjuju odredbe zakona kojim se uređuje porezni postupak..</w:t>
      </w:r>
    </w:p>
    <w:p w14:paraId="31CEA17C" w14:textId="77777777" w:rsidR="00D003AA" w:rsidRPr="00D003AA" w:rsidRDefault="00D003AA" w:rsidP="00D003A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5D70E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384"/>
        </w:tabs>
        <w:autoSpaceDE w:val="0"/>
        <w:autoSpaceDN w:val="0"/>
        <w:spacing w:after="0" w:line="240" w:lineRule="auto"/>
        <w:ind w:left="384" w:hanging="383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OSLOBAĐANJE</w:t>
      </w:r>
      <w:r w:rsidRPr="00D003A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OD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OBVEZE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PLAĆANJA</w:t>
      </w:r>
      <w:r w:rsidRPr="00D003A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SPOMENIČKE</w:t>
      </w:r>
      <w:r w:rsidRPr="00D003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RENTE</w:t>
      </w:r>
    </w:p>
    <w:p w14:paraId="63E81916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12.</w:t>
      </w:r>
    </w:p>
    <w:p w14:paraId="5A175B80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Korisnici koncesije na kulturnom dobru te fizičke i pravne osobe koje obavljaju </w:t>
      </w:r>
      <w:r w:rsidRPr="00D003AA">
        <w:rPr>
          <w:rFonts w:ascii="Times New Roman" w:eastAsia="Times New Roman" w:hAnsi="Times New Roman" w:cs="Times New Roman"/>
          <w:sz w:val="24"/>
          <w:szCs w:val="24"/>
        </w:rPr>
        <w:lastRenderedPageBreak/>
        <w:t>prerađivačku ili proizvodnu djelatnost kao pretežitu djelatnost oslobođeni su plaćanja spomeničke rente propisane ovom Odlukom.</w:t>
      </w:r>
    </w:p>
    <w:p w14:paraId="4D1E16AA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85772" w14:textId="77777777" w:rsidR="00D003AA" w:rsidRPr="00D003AA" w:rsidRDefault="00D003AA" w:rsidP="00D003AA">
      <w:pPr>
        <w:widowControl w:val="0"/>
        <w:numPr>
          <w:ilvl w:val="0"/>
          <w:numId w:val="6"/>
        </w:numPr>
        <w:tabs>
          <w:tab w:val="left" w:pos="538"/>
        </w:tabs>
        <w:autoSpaceDE w:val="0"/>
        <w:autoSpaceDN w:val="0"/>
        <w:spacing w:after="0" w:line="240" w:lineRule="auto"/>
        <w:ind w:left="538" w:hanging="537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PRIJELAZNE</w:t>
      </w:r>
      <w:r w:rsidRPr="00D003A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I</w:t>
      </w:r>
      <w:r w:rsidRPr="00D003A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ZAVRŠNE</w:t>
      </w:r>
      <w:r w:rsidRPr="00D003A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ODREDBE</w:t>
      </w:r>
    </w:p>
    <w:p w14:paraId="561F622A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1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D00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13.</w:t>
      </w:r>
    </w:p>
    <w:p w14:paraId="0D05D67A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Stupanjem na snagu ove Odluke prestaje važiti Odluka o visini spomeničke rente („Službeni glasnik Krapinsko-zagorske županije“, broj 32/13.).</w:t>
      </w:r>
    </w:p>
    <w:p w14:paraId="3401CB68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1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43E51A64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401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5"/>
          <w:sz w:val="24"/>
          <w:szCs w:val="24"/>
        </w:rPr>
        <w:t>Članak 14.</w:t>
      </w:r>
    </w:p>
    <w:p w14:paraId="47323E5A" w14:textId="77777777" w:rsidR="00D003AA" w:rsidRPr="00D003AA" w:rsidRDefault="00D003AA" w:rsidP="00D003AA">
      <w:pPr>
        <w:widowControl w:val="0"/>
        <w:autoSpaceDE w:val="0"/>
        <w:autoSpaceDN w:val="0"/>
        <w:spacing w:before="41" w:after="0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Ova Odluka objavit će se u „Službenom glasniku Krapinsko-zagorske županije“, a stupa na snagu osmog dana od dana objave. </w:t>
      </w:r>
    </w:p>
    <w:p w14:paraId="6D8EDC3B" w14:textId="77777777" w:rsidR="00D003AA" w:rsidRPr="00D003AA" w:rsidRDefault="00D003AA" w:rsidP="00D003A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3C5F6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GRADSKO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VIJEĆE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GRADA</w:t>
      </w:r>
      <w:r w:rsidRPr="00D003A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ZABOKA</w:t>
      </w:r>
    </w:p>
    <w:p w14:paraId="51EE3207" w14:textId="77777777" w:rsidR="00D003AA" w:rsidRPr="00D003AA" w:rsidRDefault="00D003AA" w:rsidP="00D003AA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C5AEFD9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right="2719"/>
        <w:rPr>
          <w:rFonts w:ascii="Times New Roman" w:eastAsia="Times New Roman" w:hAnsi="Times New Roman" w:cs="Times New Roman"/>
          <w:sz w:val="24"/>
          <w:szCs w:val="24"/>
        </w:rPr>
      </w:pPr>
    </w:p>
    <w:p w14:paraId="47B0509E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right="2719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KLASA: 363-02/25-01/009</w:t>
      </w:r>
    </w:p>
    <w:p w14:paraId="52118FBE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right="2719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Pr="00D003A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2140-6- --------</w:t>
      </w:r>
    </w:p>
    <w:p w14:paraId="06C45DC5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Zabok, ___.  _____ </w:t>
      </w: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2025.</w:t>
      </w:r>
    </w:p>
    <w:p w14:paraId="364DF7B4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8248383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BD63199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922252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5097" w:firstLine="1275"/>
        <w:rPr>
          <w:rFonts w:ascii="Times New Roman" w:eastAsia="Times New Roman" w:hAnsi="Times New Roman" w:cs="Times New Roman"/>
          <w:b/>
          <w:sz w:val="24"/>
        </w:rPr>
      </w:pPr>
      <w:bookmarkStart w:id="1" w:name="_Hlk209513672"/>
      <w:r w:rsidRPr="00D003AA">
        <w:rPr>
          <w:rFonts w:ascii="Times New Roman" w:eastAsia="Times New Roman" w:hAnsi="Times New Roman" w:cs="Times New Roman"/>
          <w:b/>
          <w:spacing w:val="-2"/>
          <w:sz w:val="24"/>
        </w:rPr>
        <w:t>PREDSJEDNIK</w:t>
      </w:r>
    </w:p>
    <w:p w14:paraId="6D3B9441" w14:textId="4427C4CB" w:rsidR="00D003AA" w:rsidRPr="00D003AA" w:rsidRDefault="00D003AA" w:rsidP="00D003AA">
      <w:pPr>
        <w:widowControl w:val="0"/>
        <w:autoSpaceDE w:val="0"/>
        <w:autoSpaceDN w:val="0"/>
        <w:spacing w:before="42" w:after="0"/>
        <w:ind w:left="5664" w:right="504" w:firstLine="708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>Gradskog vijeća</w:t>
      </w:r>
    </w:p>
    <w:p w14:paraId="21B3741B" w14:textId="5FDB0927" w:rsidR="00D003AA" w:rsidRPr="00D003AA" w:rsidRDefault="00D003AA" w:rsidP="00D003AA">
      <w:pPr>
        <w:widowControl w:val="0"/>
        <w:autoSpaceDE w:val="0"/>
        <w:autoSpaceDN w:val="0"/>
        <w:spacing w:before="42" w:after="0"/>
        <w:ind w:left="-567" w:right="504" w:hanging="2"/>
        <w:jc w:val="right"/>
        <w:rPr>
          <w:rFonts w:ascii="Times New Roman" w:eastAsia="Times New Roman" w:hAnsi="Times New Roman" w:cs="Times New Roman"/>
          <w:b/>
          <w:sz w:val="24"/>
        </w:rPr>
      </w:pPr>
      <w:r w:rsidRPr="00D003A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D003AA">
        <w:rPr>
          <w:rFonts w:ascii="Times New Roman" w:eastAsia="Times New Roman" w:hAnsi="Times New Roman" w:cs="Times New Roman"/>
          <w:b/>
          <w:sz w:val="24"/>
        </w:rPr>
        <w:t>mr.crim. Josip Horvatin</w:t>
      </w:r>
    </w:p>
    <w:bookmarkEnd w:id="1"/>
    <w:p w14:paraId="4339A1D5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24DC3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1C9EF" w14:textId="77777777" w:rsidR="00D003AA" w:rsidRDefault="00D003AA" w:rsidP="00D003AA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46DDC1A" w14:textId="70FB1281" w:rsidR="00D003AA" w:rsidRPr="00D003AA" w:rsidRDefault="00D003AA" w:rsidP="00D003AA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55A19601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30485EC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F92753E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0A8A271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DOSTAVITI:</w:t>
      </w:r>
    </w:p>
    <w:p w14:paraId="206C9781" w14:textId="77777777" w:rsidR="00D003AA" w:rsidRPr="00D003AA" w:rsidRDefault="00D003AA" w:rsidP="00D003AA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</w:p>
    <w:p w14:paraId="00FCEA29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41"/>
        </w:tabs>
        <w:autoSpaceDE w:val="0"/>
        <w:autoSpaceDN w:val="0"/>
        <w:spacing w:after="0" w:line="240" w:lineRule="auto"/>
        <w:ind w:right="1015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Upravni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odjel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komunalno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gospodarstvo, i javne potrebe, ovdje,</w:t>
      </w:r>
    </w:p>
    <w:p w14:paraId="01AFE683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39"/>
        </w:tabs>
        <w:autoSpaceDE w:val="0"/>
        <w:autoSpaceDN w:val="0"/>
        <w:spacing w:after="0" w:line="240" w:lineRule="auto"/>
        <w:ind w:left="239" w:hanging="238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Upravi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odjel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financije,</w:t>
      </w:r>
      <w:r w:rsidRPr="00D00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ovdje,</w:t>
      </w:r>
    </w:p>
    <w:p w14:paraId="542AEB3C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 objavu u „Službenom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 xml:space="preserve">glasniku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KZŽ“,</w:t>
      </w:r>
    </w:p>
    <w:p w14:paraId="0D8F3241" w14:textId="77777777" w:rsidR="00D003AA" w:rsidRPr="00D003AA" w:rsidRDefault="00D003AA" w:rsidP="00D003A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838"/>
        <w:rPr>
          <w:rFonts w:ascii="Times New Roman" w:eastAsia="Times New Roman" w:hAnsi="Times New Roman" w:cs="Times New Roman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z w:val="24"/>
          <w:szCs w:val="24"/>
        </w:rPr>
        <w:t>Ministarstvo kulture i medija, Zagreb, Runjaninova 2,</w:t>
      </w:r>
    </w:p>
    <w:p w14:paraId="49879D7D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40"/>
        </w:tabs>
        <w:autoSpaceDE w:val="0"/>
        <w:autoSpaceDN w:val="0"/>
        <w:spacing w:after="0" w:line="240" w:lineRule="auto"/>
        <w:ind w:left="240" w:hanging="2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zbirku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akata,</w:t>
      </w:r>
    </w:p>
    <w:p w14:paraId="72B18EE3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40"/>
        </w:tabs>
        <w:autoSpaceDE w:val="0"/>
        <w:autoSpaceDN w:val="0"/>
        <w:spacing w:after="0" w:line="275" w:lineRule="exact"/>
        <w:ind w:left="240" w:hanging="2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prilog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zapisniku,</w:t>
      </w:r>
    </w:p>
    <w:p w14:paraId="20C38970" w14:textId="77777777" w:rsidR="00D003AA" w:rsidRPr="00D003AA" w:rsidRDefault="00D003AA" w:rsidP="00D003AA">
      <w:pPr>
        <w:widowControl w:val="0"/>
        <w:numPr>
          <w:ilvl w:val="0"/>
          <w:numId w:val="5"/>
        </w:numPr>
        <w:tabs>
          <w:tab w:val="left" w:pos="2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</w:rPr>
        <w:t>Pismohrana.</w:t>
      </w:r>
    </w:p>
    <w:bookmarkEnd w:id="0"/>
    <w:sectPr w:rsidR="00D003AA" w:rsidRPr="00D003AA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528957944">
    <w:abstractNumId w:val="1"/>
  </w:num>
  <w:num w:numId="2" w16cid:durableId="1144346037">
    <w:abstractNumId w:val="0"/>
  </w:num>
  <w:num w:numId="3" w16cid:durableId="1509368397">
    <w:abstractNumId w:val="2"/>
  </w:num>
  <w:num w:numId="4" w16cid:durableId="139403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31828">
    <w:abstractNumId w:val="5"/>
  </w:num>
  <w:num w:numId="6" w16cid:durableId="213845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623CD"/>
    <w:rsid w:val="00066923"/>
    <w:rsid w:val="000B0600"/>
    <w:rsid w:val="000D1CC5"/>
    <w:rsid w:val="00111287"/>
    <w:rsid w:val="0011657D"/>
    <w:rsid w:val="00135BCA"/>
    <w:rsid w:val="00136A70"/>
    <w:rsid w:val="00176AF8"/>
    <w:rsid w:val="001A0710"/>
    <w:rsid w:val="001C5C02"/>
    <w:rsid w:val="001E0EB9"/>
    <w:rsid w:val="001F3CE8"/>
    <w:rsid w:val="002141C1"/>
    <w:rsid w:val="002B3582"/>
    <w:rsid w:val="002D19E8"/>
    <w:rsid w:val="002E2903"/>
    <w:rsid w:val="003000E7"/>
    <w:rsid w:val="003A3E34"/>
    <w:rsid w:val="003B710A"/>
    <w:rsid w:val="003D425B"/>
    <w:rsid w:val="003F6297"/>
    <w:rsid w:val="00405384"/>
    <w:rsid w:val="004302DA"/>
    <w:rsid w:val="004629AC"/>
    <w:rsid w:val="00473040"/>
    <w:rsid w:val="004B448F"/>
    <w:rsid w:val="004D17BE"/>
    <w:rsid w:val="004E6382"/>
    <w:rsid w:val="004E7C99"/>
    <w:rsid w:val="005015F2"/>
    <w:rsid w:val="00525AB6"/>
    <w:rsid w:val="00540953"/>
    <w:rsid w:val="0054647C"/>
    <w:rsid w:val="0055783A"/>
    <w:rsid w:val="005B63E7"/>
    <w:rsid w:val="005C4458"/>
    <w:rsid w:val="005E3C1B"/>
    <w:rsid w:val="006132E2"/>
    <w:rsid w:val="0062279D"/>
    <w:rsid w:val="00650724"/>
    <w:rsid w:val="00657CB6"/>
    <w:rsid w:val="00680EC8"/>
    <w:rsid w:val="00743400"/>
    <w:rsid w:val="00764B82"/>
    <w:rsid w:val="007C1B59"/>
    <w:rsid w:val="007E636F"/>
    <w:rsid w:val="007F225B"/>
    <w:rsid w:val="008215DA"/>
    <w:rsid w:val="008D20DD"/>
    <w:rsid w:val="0090632C"/>
    <w:rsid w:val="00907F59"/>
    <w:rsid w:val="00917A0D"/>
    <w:rsid w:val="00943D09"/>
    <w:rsid w:val="00944A75"/>
    <w:rsid w:val="00950F13"/>
    <w:rsid w:val="00963705"/>
    <w:rsid w:val="00991BB9"/>
    <w:rsid w:val="009936DA"/>
    <w:rsid w:val="009D4032"/>
    <w:rsid w:val="009E18EF"/>
    <w:rsid w:val="00A26586"/>
    <w:rsid w:val="00A54CC9"/>
    <w:rsid w:val="00A96B09"/>
    <w:rsid w:val="00AD79F9"/>
    <w:rsid w:val="00B16696"/>
    <w:rsid w:val="00B431DC"/>
    <w:rsid w:val="00B74938"/>
    <w:rsid w:val="00BB5F16"/>
    <w:rsid w:val="00BC0AA2"/>
    <w:rsid w:val="00BD512B"/>
    <w:rsid w:val="00BE5667"/>
    <w:rsid w:val="00C17EB1"/>
    <w:rsid w:val="00C47CCA"/>
    <w:rsid w:val="00C712A4"/>
    <w:rsid w:val="00C81EC1"/>
    <w:rsid w:val="00CB6F8D"/>
    <w:rsid w:val="00CE0831"/>
    <w:rsid w:val="00D003AA"/>
    <w:rsid w:val="00D347DE"/>
    <w:rsid w:val="00D454C0"/>
    <w:rsid w:val="00D5264F"/>
    <w:rsid w:val="00D965C7"/>
    <w:rsid w:val="00DE6B74"/>
    <w:rsid w:val="00E26525"/>
    <w:rsid w:val="00E362A4"/>
    <w:rsid w:val="00E9019A"/>
    <w:rsid w:val="00ED3EDB"/>
    <w:rsid w:val="00F0671C"/>
    <w:rsid w:val="00FA0446"/>
    <w:rsid w:val="00FA5E55"/>
    <w:rsid w:val="00FA68C5"/>
    <w:rsid w:val="00FB128C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o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zab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Tihana Kušan</cp:lastModifiedBy>
  <cp:revision>2</cp:revision>
  <cp:lastPrinted>2025-09-23T07:33:00Z</cp:lastPrinted>
  <dcterms:created xsi:type="dcterms:W3CDTF">2025-09-24T05:58:00Z</dcterms:created>
  <dcterms:modified xsi:type="dcterms:W3CDTF">2025-09-24T05:58:00Z</dcterms:modified>
</cp:coreProperties>
</file>